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9A" w:rsidRPr="007D632C" w:rsidRDefault="00C4069A" w:rsidP="007D632C">
      <w:pPr>
        <w:jc w:val="center"/>
        <w:rPr>
          <w:rFonts w:ascii="Times New Roman" w:hAnsi="Times New Roman"/>
          <w:i/>
          <w:sz w:val="32"/>
          <w:szCs w:val="32"/>
        </w:rPr>
      </w:pPr>
      <w:r w:rsidRPr="007D632C">
        <w:rPr>
          <w:rFonts w:ascii="Times New Roman" w:hAnsi="Times New Roman"/>
          <w:i/>
          <w:sz w:val="32"/>
          <w:szCs w:val="32"/>
        </w:rPr>
        <w:t>Використання сучасних педагогічних  технологій  на уроках</w:t>
      </w:r>
    </w:p>
    <w:p w:rsidR="00C4069A" w:rsidRPr="007D632C" w:rsidRDefault="00C4069A" w:rsidP="007D632C">
      <w:pPr>
        <w:jc w:val="center"/>
        <w:rPr>
          <w:rFonts w:ascii="Times New Roman" w:hAnsi="Times New Roman"/>
          <w:i/>
          <w:sz w:val="32"/>
          <w:szCs w:val="32"/>
        </w:rPr>
      </w:pPr>
    </w:p>
    <w:p w:rsidR="00C4069A" w:rsidRPr="007D632C" w:rsidRDefault="00C4069A" w:rsidP="007D632C">
      <w:pPr>
        <w:jc w:val="center"/>
        <w:rPr>
          <w:rFonts w:ascii="Times New Roman" w:hAnsi="Times New Roman"/>
          <w:i/>
          <w:sz w:val="32"/>
          <w:szCs w:val="32"/>
        </w:rPr>
      </w:pPr>
      <w:r w:rsidRPr="007D632C">
        <w:rPr>
          <w:rFonts w:ascii="Times New Roman" w:hAnsi="Times New Roman"/>
          <w:i/>
          <w:sz w:val="32"/>
          <w:szCs w:val="32"/>
        </w:rPr>
        <w:t>в початкових класах</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У статті окреслено ключові аспекти діяльності вчителів початкової школи на підставі вимог і рекомендацій Нової української школи. Розкрито сутність понять: «сучасні педагогічні технології», «інтегроване навчання», «технологія формування та розвитку критичного мислення», LEGO технології. Виявлено підходи до організації інтегрованого навчання, які мають на меті формування цілісної картини світу особистості. LEGO технології, які спрямовані на розвиток конструктивного мислення, уяви, бажання досліджувати, експериментувати, винаходити, дозволяють створити мотивуюче, захоплююче освітнє середовище не тільки для навчання ключових предметів програми, а й для розвитку найважливіших навичок  ХХІ століття: критичного і творчого мислення, вміння працювати в команді, вести дискусію, знаходити єдине рішення в спірних ситуаціях.</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Ключові слова: сучасні педагогічні технології, інтегроване навчання, LEGO технології, критичне мислення.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Сучасний педагог має виступати не стільки джерелом знань та контролюючим суб’єктом, скільки організатором самостійної активної пізнавальної діяльності учнів, їхнім консультантом і помічником. Потреба в оновленні освіти спричинила появу і поширення великої кількості нових підходів до організації навчально-виховного процесу, методів та технологій навчання та виховання.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Сьогодні у педагогічний лексикон міцно ввійшло поняття педагогічної технології.</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Педагогічна технологія – сукупність засобів та методів відтворення теоретично обґрунтованих процесів навчання та виховання, що дозволяють успішно реалізувати завдання освіти [2, с 28]</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Саме пошуки шляхів удосконалення системи освіти в початковій школі привели до відродження такого методичного явища як інтеграція навчання.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Інтеграція навчання відрізняється різноманітними, чисельними асоціаціями, емоціями, дає можливість підводити учнів до потреби міркувати, висловлювати свої думки, застосовувати власний досвід, готувати дітей до подальшого вдалого пристосування до потреб сьогодення. В Україні принцип інтеграції проголошений основним принципом реформування освіти поряд з принципами гуманізації та демократизації. [3, с. 42]</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Працюючи в Новій українській школі я прийшла до висновку, що саме інтегроване навчання  сприяє успішній реалізації нових освітніх завдань: дає можливість опанувати значний обсяг навчального матеріалу, досягнути формування міцних, усвідомлених міжпредметних зв’язків, уникнути дублювання у висвітленні  низки питань, усунути перевантаження учнів, скоротити кількість навчальних годин для предметів розвивально -  виховного циклу. [7,с. 14]</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Основними ідеями інтегрованого навчання є:</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особистісна спрямованість навчання (людина – головна цінність освітнього процесу);</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пріоритет основних мотивів у навчанні (спонукальні, внутрішні, зовнішні й організаційні);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системність у навчанні;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проблемність навчання;</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рефлексія діяльності.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Метою інтегрованого навчання є:</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формування в учнів цілісного світогляду про навколишній світ;</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активізація їхньої пізнавальної діяльності;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підвищення якості засвоєння сприйнятого матеріалу;</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створення творчої атмосфери в колективі;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виявлення в школярів здібностей та їх особливостей;</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формування навичок самостійної роботи з додатковою літературою, опорними словами та схемами;</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підвищення інтересу до матеріалу, що вивчається;</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ефективність  реалізації розвитку виховної функції навчання.</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Інтегрований курс «Я досліджую світ» повністю реалізує зміст освітніх галузей Стандарту початкової освіти. Саме на цих уроках розширюються елементарні знання учнів про предмети і явища природи та соціуму, в доступній формі розкриваються зв’язки між неживою і живою природою та впливом людини на природу, формуються вміння аналізувати,систематизувати, узагальнювати об’єкти та явища, визначати закономірність зв’язків між ними, виробляються практичні уміння і навички. В посібнику передбачені такі види діяльності для учнів, що вони задовольняють природні потяги дитини до дослідництва і висновків, конструювання,комунікації, вияву своїх творчих здібностей. Ці види діяльності реалізуються через систему завдань: «відшукай зайве», «знайди схоже і відмінне», «спостерігай», «досліди», «змоделюй», «установи зв’язки», «придумай», «розіграй сценку» тощо.</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Посібник зручно структурований за тематичними розділами. Завдання сприяють розвитку критичного, логічного, творчого мислення, спостережливості, допитливості та формують позитивну пізнавальну мотивацію навчання. [3]</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Багато завдань на дослідження. Обов’язково діти знайомляться з інструкцією безпечного проведення або спостереження за дослідами. Реалізація діяльнісного підходу сприяє опануванню учнями певних об’єктів, явищ, способів дій у безпосередній практичній діяльності.</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Працювати за таким посібником цікаво, адже він орієнтований на потреби та інтереси сучасних школярів.</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Великі можливості в плані реалізації проекту «Нова українська школа» та формуванні ключових компетентностей відкриває застосування LEGO технології, які спрямовані на розвиток конструктивного мислення,уяви, бажання досліджувати, експериментувати,винаходити.LEGO Education дозволяє створити мотивуюче, захоплююче освітнє середовище не тільки для навчання ключових предметів шкільної програми, а й для розвитку найважливіших навичок, вести дискусію, знаходити єдине рішення в спірних ситуаціях. [6]</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Використовуючи в своїй роботі LEGO технології прийшла до висновку, що у дітей формуються вміння аналізувати, порівнювати, виділяти характерне. Освітнє середовище LEGO об’єднує  в собі спеціально скомпоновані для занять комплекти LEGO, ретельно продуману систему завдань для дітей і чітко сформовану освітню компетенцію. Саме використання LEGO дозволило мені поглянути на шкільні предмети по-новому. Адже за допомогою конструктора вирішуються завдання освітньої діяльності за напрямами:</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Навчання правильному і швидкому орієнтуванню в просторі.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Розвиток дрібної моторики рук, стимулювання в майбутньому загального мовленнєвого розвитку і розумових здібностей.</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 xml:space="preserve"> Отримання та розширення математичних знань про лічбу, форми, пропорції, симетрії.</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Розширення уявлень про навколишній світ, архітектуру, транспорт, ландшафт.</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Розвиток уваги, здатності зосередитися, пам’яті, мислення.</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Навчання уяві, творчому мисленню.</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Оволодіння умінням подумки розділити предмет на складові частини і зібрати з частин ціле.</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Навчання спілкуванню один з одним, повага до своєї та чужої праці.</w:t>
      </w: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Робота з конструктором дозволяє молодшим школярам у формі пізнавальної гри дізнатися про багато важливих ідей і розвинути необхідні в подальшому житті навички. Правильно організована робота має також великий виховний потенціал, допомагає виробляти певні якості особистості – посидючість, терпіння, взаємоповагу, охайність. [5]</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Отже, LEGO Education – одна з інноваційних технологій, яка дає можливість створити нове освітнє середовище, підвищує мотивацію дітей до навчання, сприяє формуванню навичок наукової діяльності та винахідництва, допомагає втілювати положення Нової української школи, сприяє досягненню освітніх цілей навчання.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Таким чином, технологія LEGO органічно зв’язує усі без винятку освітні галузі та навчальні предмети, сприяючи формуванню ключових компетентностей.</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Однією з технологій, що допомагає дитині не лише оволодіти певним рівнем знань, а й дає змогу розвивати особистісні якості учня, є технологія критичного мислення. Це один із засобів виховання активної особистості, що може взяти на себе ініціативу і діяти у межах правового поля.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Критичне мислення - це доволі різностороннє й багатогранне явище. Мислити критично – це означає легко і просто вирішувати будь-які надскладні завдання, формулювати і висловлювати власні судження, висновки і оцінки, приймати виважені рішення.  Починати розвивати критичне мислення потрібно якомога раніше.</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У своїй роботі, на кожному уроці, при виконанні будь-яких  видів роботи намагаюся розвивати критичне мислення. Бо чим дорослішою стає людина, тим складніше їй сприймати нове й відмовлятися від засвоєних і роками перевірених способів поведінки, особливо піддавати їх сумніву. [4, с. 34]</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Під час інтегрованого уроку «Я досліджую світ» використовую вправу «Інтерв’ю», яка передбачає відповіді на запитання, що стосуються уроку або теми, що вивчається. Ця вправа дає можливість учням самостійно оцінити запропоновану інформацію, систематизувати її і сформулювати відповіді на отримані запитання.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Дієвим інструментом формування критичного мислення є ЗХД, що потребує формулювання тверджень «Знаю», «Хочу дізнатися», «Дізналася/дізнався» і заповнення відповідної таблиці.</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Подобається дітям інтерактивна вправа «Асоціативний кущ», де фіксуються ті асоціації, які викликає слово чи поняття.</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Активно стимулює розвиток критичного мислення вправа «Добре – погано», яка не тільки вчить дітей працювати з альтернативними твердженнями, але й сприяє виробленню звички аналізувати будь-яку інформацію з різних точок зору, визначаючи, як позитивні, так і негативні риси.</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Гра «Третій зайвий» вчить дітей аналізувати події, предмети, явища за різними ознаками, виділяти спільне і відмінне.</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Метод «Фантастична проблема» викликає зацікавлення. Адже пропонується не просто відшукати спосіб розв’язання проблеми, а уявити собі абсолютно фантастичну ситуацію.</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Всі діти люблять бути поетами. Сенкан – білий вірш, що складається з 5 рядків і стисло характеризує певний предмет, подію чи явище.</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Метод «Кубування» допомагає дитині визначити, яка інформація йому знайома, і що він узнав нового. Це найголовніше, бо учень може сказати собі: «Це я знаю, але хочу взнати більше».</w:t>
      </w:r>
    </w:p>
    <w:p w:rsidR="00C4069A" w:rsidRPr="007D632C" w:rsidRDefault="00C4069A" w:rsidP="007D632C">
      <w:pPr>
        <w:rPr>
          <w:rFonts w:ascii="Times New Roman" w:hAnsi="Times New Roman"/>
          <w:sz w:val="28"/>
          <w:szCs w:val="28"/>
        </w:rPr>
      </w:pPr>
    </w:p>
    <w:p w:rsidR="00C4069A" w:rsidRPr="007D632C" w:rsidRDefault="00C4069A" w:rsidP="007D632C">
      <w:pPr>
        <w:rPr>
          <w:rFonts w:ascii="Times New Roman" w:hAnsi="Times New Roman"/>
          <w:sz w:val="28"/>
          <w:szCs w:val="28"/>
        </w:rPr>
      </w:pPr>
      <w:r w:rsidRPr="007D632C">
        <w:rPr>
          <w:rFonts w:ascii="Times New Roman" w:hAnsi="Times New Roman"/>
          <w:sz w:val="28"/>
          <w:szCs w:val="28"/>
        </w:rPr>
        <w:t>З власного досвіду можу сказати, що важливою педагогічною умовою формування критичного мислення учнів є створення зацікавленості і доброзичливої співпраці на уроці, активне залучення до парної і групової роботи. Вже починаючи з дитячих років дитину треба привчати формулювати свої думки, оціночні судження, переконання, незалежно від інших. Тобто, мислення може бути критичним тільки тоді, коли воно має індивідуальний характер. Початкова школа є фундаментом формування критичного мислення як пріоритетного напрямку виховання особистості сучасної  молодої людини.</w:t>
      </w:r>
    </w:p>
    <w:p w:rsidR="00C4069A" w:rsidRPr="007D632C" w:rsidRDefault="00C4069A" w:rsidP="007D632C">
      <w:pPr>
        <w:rPr>
          <w:rFonts w:ascii="Times New Roman" w:hAnsi="Times New Roman"/>
          <w:sz w:val="28"/>
          <w:szCs w:val="28"/>
        </w:rPr>
      </w:pPr>
    </w:p>
    <w:p w:rsidR="00C4069A" w:rsidRPr="00A055A5" w:rsidRDefault="00C4069A" w:rsidP="007D632C">
      <w:pPr>
        <w:rPr>
          <w:rFonts w:ascii="Times New Roman" w:hAnsi="Times New Roman"/>
          <w:sz w:val="28"/>
          <w:szCs w:val="28"/>
        </w:rPr>
      </w:pPr>
      <w:r w:rsidRPr="007D632C">
        <w:rPr>
          <w:rFonts w:ascii="Times New Roman" w:hAnsi="Times New Roman"/>
          <w:sz w:val="28"/>
          <w:szCs w:val="28"/>
        </w:rPr>
        <w:t>Отже, завдяки інноваційним процесам у школах створюються комфортні умови для навчання, розвитку та виховання дітей, освоюються нові сучасні технології. Результатом інноваційної діяльності є підвищення в учнів інтересу до навчання, рівня їх компетентностей з предметів</w:t>
      </w:r>
      <w:bookmarkStart w:id="0" w:name="_GoBack"/>
      <w:bookmarkEnd w:id="0"/>
      <w:r w:rsidRPr="00A055A5">
        <w:rPr>
          <w:rFonts w:ascii="Times New Roman" w:hAnsi="Times New Roman"/>
          <w:sz w:val="28"/>
          <w:szCs w:val="28"/>
        </w:rPr>
        <w:t>.</w:t>
      </w:r>
    </w:p>
    <w:sectPr w:rsidR="00C4069A" w:rsidRPr="00A055A5" w:rsidSect="00FD2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2C"/>
    <w:rsid w:val="003137EB"/>
    <w:rsid w:val="007D632C"/>
    <w:rsid w:val="00A055A5"/>
    <w:rsid w:val="00C4069A"/>
    <w:rsid w:val="00FD2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1548</Words>
  <Characters>8830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1-Б КЛАС</dc:creator>
  <cp:keywords/>
  <dc:description/>
  <cp:lastModifiedBy>Lesha</cp:lastModifiedBy>
  <cp:revision>3</cp:revision>
  <dcterms:created xsi:type="dcterms:W3CDTF">2020-09-26T17:25:00Z</dcterms:created>
  <dcterms:modified xsi:type="dcterms:W3CDTF">2020-09-28T08:03:00Z</dcterms:modified>
</cp:coreProperties>
</file>